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03" w:rsidRDefault="00E57003" w:rsidP="00E57003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80"/>
          <w:szCs w:val="80"/>
          <w:lang w:val="en-US"/>
        </w:rPr>
      </w:pPr>
      <w:r>
        <w:rPr>
          <w:rFonts w:ascii="Times" w:hAnsi="Times" w:cs="Times"/>
          <w:color w:val="212223"/>
          <w:sz w:val="80"/>
          <w:szCs w:val="80"/>
          <w:lang w:val="en-US"/>
        </w:rPr>
        <w:t xml:space="preserve">Hanes y </w:t>
      </w:r>
      <w:proofErr w:type="spellStart"/>
      <w:r>
        <w:rPr>
          <w:rFonts w:ascii="Times" w:hAnsi="Times" w:cs="Times"/>
          <w:color w:val="212223"/>
          <w:sz w:val="80"/>
          <w:szCs w:val="80"/>
          <w:lang w:val="en-US"/>
        </w:rPr>
        <w:t>Disgyblion</w:t>
      </w:r>
      <w:proofErr w:type="spellEnd"/>
      <w:r>
        <w:rPr>
          <w:rFonts w:ascii="Times" w:hAnsi="Times" w:cs="Times"/>
          <w:color w:val="212223"/>
          <w:sz w:val="80"/>
          <w:szCs w:val="80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80"/>
          <w:szCs w:val="80"/>
          <w:lang w:val="en-US"/>
        </w:rPr>
        <w:t>ar</w:t>
      </w:r>
      <w:proofErr w:type="spellEnd"/>
      <w:r>
        <w:rPr>
          <w:rFonts w:ascii="Times" w:hAnsi="Times" w:cs="Times"/>
          <w:color w:val="212223"/>
          <w:sz w:val="80"/>
          <w:szCs w:val="80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80"/>
          <w:szCs w:val="80"/>
          <w:lang w:val="en-US"/>
        </w:rPr>
        <w:t>ôl</w:t>
      </w:r>
      <w:proofErr w:type="spellEnd"/>
      <w:r>
        <w:rPr>
          <w:rFonts w:ascii="Times" w:hAnsi="Times" w:cs="Times"/>
          <w:color w:val="212223"/>
          <w:sz w:val="80"/>
          <w:szCs w:val="80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80"/>
          <w:szCs w:val="80"/>
          <w:lang w:val="en-US"/>
        </w:rPr>
        <w:t>yr</w:t>
      </w:r>
      <w:proofErr w:type="spellEnd"/>
      <w:r>
        <w:rPr>
          <w:rFonts w:ascii="Times" w:hAnsi="Times" w:cs="Times"/>
          <w:color w:val="212223"/>
          <w:sz w:val="80"/>
          <w:szCs w:val="80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80"/>
          <w:szCs w:val="80"/>
          <w:lang w:val="en-US"/>
        </w:rPr>
        <w:t>Esgyniad</w:t>
      </w:r>
      <w:proofErr w:type="spellEnd"/>
    </w:p>
    <w:p w:rsidR="00E57003" w:rsidRDefault="00E57003" w:rsidP="00E57003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32"/>
          <w:szCs w:val="32"/>
          <w:lang w:val="en-US"/>
        </w:rPr>
      </w:pPr>
      <w:proofErr w:type="gramStart"/>
      <w:r>
        <w:rPr>
          <w:rFonts w:ascii="Times" w:hAnsi="Times" w:cs="Times"/>
          <w:color w:val="212223"/>
          <w:sz w:val="32"/>
          <w:szCs w:val="32"/>
          <w:lang w:val="en-US"/>
        </w:rPr>
        <w:t>react</w:t>
      </w:r>
      <w:proofErr w:type="gramEnd"/>
      <w:r>
        <w:rPr>
          <w:rFonts w:ascii="Times" w:hAnsi="Times" w:cs="Times"/>
          <w:color w:val="212223"/>
          <w:sz w:val="32"/>
          <w:szCs w:val="32"/>
          <w:lang w:val="en-US"/>
        </w:rPr>
        <w:t>-empty: 1628</w:t>
      </w:r>
    </w:p>
    <w:p w:rsidR="00E57003" w:rsidRDefault="00E57003" w:rsidP="00E57003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36"/>
          <w:szCs w:val="36"/>
          <w:lang w:val="en-US"/>
        </w:rPr>
      </w:pPr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……..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bydd</w:t>
      </w:r>
      <w:proofErr w:type="spellEnd"/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Ysbryd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Glân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disgyn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arnoch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chi, ac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rhoi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nerth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chi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ddweud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amdana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wrth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bawb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-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Jerwsalem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Jwdea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Samaria a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drwy'r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byd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>. …</w:t>
      </w:r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..</w:t>
      </w:r>
      <w:proofErr w:type="spellStart"/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>Dyma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pawb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oedd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yno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cael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eu</w:t>
      </w:r>
      <w:proofErr w:type="spellEnd"/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llenwi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â'r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Ysbryd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Glân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ac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dechrau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siarad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mewn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ieithoedd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eraill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... </w:t>
      </w:r>
    </w:p>
    <w:p w:rsidR="00E57003" w:rsidRDefault="00E57003" w:rsidP="00E57003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36"/>
          <w:szCs w:val="36"/>
          <w:lang w:val="en-US"/>
        </w:rPr>
      </w:pPr>
      <w:r>
        <w:rPr>
          <w:rFonts w:ascii="Times" w:hAnsi="Times" w:cs="Times"/>
          <w:color w:val="212223"/>
          <w:sz w:val="36"/>
          <w:szCs w:val="36"/>
          <w:lang w:val="en-US"/>
        </w:rPr>
        <w:t xml:space="preserve">  </w:t>
      </w:r>
    </w:p>
    <w:p w:rsidR="00E57003" w:rsidRDefault="00E57003" w:rsidP="00E57003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36"/>
          <w:szCs w:val="36"/>
          <w:lang w:val="en-US"/>
        </w:rPr>
      </w:pPr>
      <w:proofErr w:type="spellStart"/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Dyma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eiriau'r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Iesu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esgyniad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ond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beth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ddigwyddodd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i'r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disgyblion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blynyddoedd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dilyn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>?</w:t>
      </w:r>
      <w:proofErr w:type="gramEnd"/>
    </w:p>
    <w:p w:rsidR="00E57003" w:rsidRDefault="00E57003" w:rsidP="00E570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12223"/>
          <w:sz w:val="36"/>
          <w:szCs w:val="36"/>
          <w:lang w:val="en-US"/>
        </w:rPr>
      </w:pPr>
      <w:bookmarkStart w:id="0" w:name="_GoBack"/>
      <w:bookmarkEnd w:id="0"/>
    </w:p>
    <w:p w:rsidR="00E57003" w:rsidRDefault="00E57003" w:rsidP="00E570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12223"/>
          <w:sz w:val="36"/>
          <w:szCs w:val="36"/>
          <w:lang w:val="en-US"/>
        </w:rPr>
      </w:pPr>
      <w:r>
        <w:rPr>
          <w:rFonts w:ascii="Helvetica" w:hAnsi="Helvetica" w:cs="Helvetica"/>
          <w:noProof/>
          <w:color w:val="212223"/>
          <w:sz w:val="36"/>
          <w:szCs w:val="36"/>
          <w:lang w:val="en-US"/>
        </w:rPr>
        <w:lastRenderedPageBreak/>
        <w:drawing>
          <wp:inline distT="0" distB="0" distL="0" distR="0">
            <wp:extent cx="9398635" cy="640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63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03" w:rsidRDefault="00E57003" w:rsidP="00E570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12223"/>
          <w:sz w:val="36"/>
          <w:szCs w:val="36"/>
          <w:lang w:val="en-US"/>
        </w:rPr>
      </w:pPr>
    </w:p>
    <w:p w:rsidR="00E57003" w:rsidRDefault="00E57003" w:rsidP="00E57003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36"/>
          <w:szCs w:val="36"/>
          <w:lang w:val="en-US"/>
        </w:rPr>
      </w:pPr>
    </w:p>
    <w:p w:rsidR="00E57003" w:rsidRDefault="00E57003" w:rsidP="00E57003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36"/>
          <w:szCs w:val="36"/>
          <w:lang w:val="en-US"/>
        </w:rPr>
      </w:pP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Rydym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gwybod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am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hanes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Pedr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oherwydd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fod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wedi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gofnodi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Testament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Newydd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. </w:t>
      </w:r>
      <w:proofErr w:type="spellStart"/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Bu'n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cenhadu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ym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Mhontus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Galatia a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Chapadocia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Nhwrci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Bethania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Eidal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ac Asia a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chafodd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groeshoelio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ben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waered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gan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ymerawdwr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Nero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Rhufain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>.</w:t>
      </w:r>
      <w:proofErr w:type="gramEnd"/>
    </w:p>
    <w:p w:rsidR="00E57003" w:rsidRDefault="00E57003" w:rsidP="00E57003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36"/>
          <w:szCs w:val="36"/>
          <w:lang w:val="en-US"/>
        </w:rPr>
      </w:pPr>
      <w:proofErr w:type="spellStart"/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Aeth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Mathew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genhadu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Barthia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Iran.</w:t>
      </w:r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ôl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hanesydd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Hippolytus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ysgrifennodd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Mathew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efengyl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iaith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Hebraeg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a'i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gyhoeddi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Jerwsalem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>.</w:t>
      </w:r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Bu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farw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hen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ŵr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nhre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Hierees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sydd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ymyl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Tehran.</w:t>
      </w:r>
      <w:proofErr w:type="gramEnd"/>
    </w:p>
    <w:p w:rsidR="00E57003" w:rsidRDefault="00E57003" w:rsidP="00E57003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36"/>
          <w:szCs w:val="36"/>
          <w:lang w:val="en-US"/>
        </w:rPr>
      </w:pPr>
      <w:r>
        <w:rPr>
          <w:rFonts w:ascii="Times" w:hAnsi="Times" w:cs="Times"/>
          <w:color w:val="212223"/>
          <w:sz w:val="36"/>
          <w:szCs w:val="36"/>
          <w:lang w:val="en-US"/>
        </w:rPr>
        <w:t xml:space="preserve">Bu Andreas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genhadwr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gwledydd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a</w:t>
      </w:r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elwir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heddiw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Georgia a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Bwlgaria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. </w:t>
      </w:r>
      <w:proofErr w:type="spellStart"/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Pregethodd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efengyl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i'r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Scythiaid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a'r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Thraciaid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>.</w:t>
      </w:r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Cafodd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groeshoelio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a'i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grogi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o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goeden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olewydd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nhre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Patrae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ardal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Achaia (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gwlad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Groeg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) ac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yno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cafodd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gladdu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>.</w:t>
      </w:r>
      <w:proofErr w:type="gramEnd"/>
    </w:p>
    <w:p w:rsidR="00863020" w:rsidRDefault="00E57003" w:rsidP="00E57003">
      <w:proofErr w:type="spellStart"/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Cenhadu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 o</w:t>
      </w:r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fewn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filltir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sgwâr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Jerwsalem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Iago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mab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Alpheus. </w:t>
      </w:r>
      <w:proofErr w:type="spellStart"/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Cafodd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labyddio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a'i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gladdu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ymyl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deml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>.</w:t>
      </w:r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Aros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ngwlad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Jwdea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gwnaeth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Iago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mab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Sebedeus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>.</w:t>
      </w:r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Bu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yno'n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pregethu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tan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Herod y tetrarch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ddienyddio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trwy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dorri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ben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ffwrdd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â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chleddyf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.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Marw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o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henaint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wnaeth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Ioan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brawd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Iago</w:t>
      </w:r>
      <w:proofErr w:type="spellEnd"/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. </w:t>
      </w:r>
      <w:proofErr w:type="spellStart"/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Cafodd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alltudio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ynys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Patmos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gan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brenin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Domitian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oherwydd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bregethu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grymus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>.</w:t>
      </w:r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Mae Hippolytus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wedi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cofnodi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mai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Ephesus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ysgrifennodd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Ioan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efengyl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gweld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weledigaeth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apocalyptaidd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sef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Datguddiad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>.</w:t>
      </w:r>
      <w:proofErr w:type="gramEnd"/>
    </w:p>
    <w:sectPr w:rsidR="00863020" w:rsidSect="008630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03"/>
    <w:rsid w:val="00863020"/>
    <w:rsid w:val="00E5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8F9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1385</Characters>
  <Application>Microsoft Macintosh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2018-05-27T15:42:00Z</dcterms:created>
  <dcterms:modified xsi:type="dcterms:W3CDTF">2018-05-27T15:43:00Z</dcterms:modified>
</cp:coreProperties>
</file>